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科技创新和技术改造再贷款政策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储备谋划工作说明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再贷款是人民银行为银行机构发放贷款提供的报销政策，1.75%为再贷款利率不是银行贷款的利率。银行贷款利率由银行自主设定，由于有报销政策，会相对正常利率有优惠，但按照要求，不能低于同期国债利率。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再贷款有额度要求，其中技术改造再贷款总额度是4000亿元，共支持5个领域，其中老旧农机具淘汰更新、现代物流两个领域与我们相关。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本次储备的项目是融资项目，不是申请补贴金，推荐项目需要预计在一年内有信贷资金的需求。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补充通知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里明确了相关领域的申报标准，如农机淘汰更新单个项目融资需求不低于5万元、现代物流领域配套基础设施可与技术改造统筹实施等，请掌握并遵照执行。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推荐流程仍通过融资项目库，但操作平台我们进行了升级（网址：apfp.agri.cn），原有的各级部门账号和密码都能够使用，不需要重新注册修改。已在原融资项目库管理平台注册的企业用户等，也可以直接使用。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为确保项目质量，推荐项目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同步走线下流程，清单从平台导出，清单盖章后需上传平台（在待报送、已报送模块，具体可看操作指南）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各银行预计会有部分贷款发放日期在3月7日（含）之后但在补充通知发布之前符合要求的项目，请与他们做好沟通对接，按流程补录。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left"/>
        <w:rPr>
          <w:rFonts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未尽事宜，请联系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柳州市农业农村局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计财科，联系人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及联系方式</w:t>
      </w: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：李勤锋2632958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jRycmI2c3lwZ2pnNzhzajg4aThycXY8L2FjY291bnQ+PG1hY2hpbmVDb2RlPkxDVDg5NkowMDY0NzQKPC9tYWNoaW5lQ29kZT48dGltZT4yMDI0LTA1LTIyIDE3OjI1OjUx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NzBlYTY5YTU1MWIwZjVlZWMyY2E3ZTMxNGI4NzAifQ=="/>
  </w:docVars>
  <w:rsids>
    <w:rsidRoot w:val="00000000"/>
    <w:rsid w:val="7BFBF6B6"/>
    <w:rsid w:val="7FBE27B7"/>
    <w:rsid w:val="B6F509E8"/>
    <w:rsid w:val="DFCE8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2024-05-17T18:44:00Z</dcterms:created>
  <dc:creator>懋懋1386551739</dc:creator>
  <cp:lastModifiedBy>gxxc</cp:lastModifiedBy>
  <dcterms:modified xsi:type="dcterms:W3CDTF">2024-05-29T15:49:15Z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752F347CA83E45659CBE5BC0880BB509_11</vt:lpwstr>
  </property>
  <property fmtid="{D5CDD505-2E9C-101B-9397-08002B2CF9AE}" pid="3" name="KSOProductBuildVer">
    <vt:lpwstr>2052-11.8.2.10624</vt:lpwstr>
  </property>
</Properties>
</file>